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3E" w:rsidRDefault="0029613E" w:rsidP="0029613E">
      <w:pPr>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572"/>
        <w:gridCol w:w="4106"/>
        <w:gridCol w:w="992"/>
        <w:gridCol w:w="2292"/>
        <w:gridCol w:w="2685"/>
      </w:tblGrid>
      <w:tr w:rsidR="0029613E" w:rsidTr="00502BDC">
        <w:trPr>
          <w:trHeight w:val="407"/>
          <w:jc w:val="center"/>
        </w:trPr>
        <w:tc>
          <w:tcPr>
            <w:tcW w:w="5670" w:type="dxa"/>
            <w:gridSpan w:val="3"/>
            <w:vMerge w:val="restart"/>
          </w:tcPr>
          <w:p w:rsidR="0029613E" w:rsidRDefault="0029613E" w:rsidP="00502BDC">
            <w:r>
              <w:rPr>
                <w:rFonts w:asciiTheme="majorEastAsia" w:eastAsiaTheme="majorEastAsia" w:hAnsiTheme="majorEastAsia" w:hint="eastAsia"/>
                <w:noProof/>
                <w:sz w:val="18"/>
                <w:szCs w:val="18"/>
              </w:rPr>
              <mc:AlternateContent>
                <mc:Choice Requires="wps">
                  <w:drawing>
                    <wp:anchor distT="0" distB="0" distL="114300" distR="114300" simplePos="0" relativeHeight="251662336" behindDoc="0" locked="0" layoutInCell="1" allowOverlap="1" wp14:anchorId="236F7C9E" wp14:editId="070C7545">
                      <wp:simplePos x="0" y="0"/>
                      <wp:positionH relativeFrom="column">
                        <wp:posOffset>1767205</wp:posOffset>
                      </wp:positionH>
                      <wp:positionV relativeFrom="paragraph">
                        <wp:posOffset>1757045</wp:posOffset>
                      </wp:positionV>
                      <wp:extent cx="352425" cy="3238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52425" cy="323850"/>
                              </a:xfrm>
                              <a:prstGeom prst="ellipse">
                                <a:avLst/>
                              </a:prstGeom>
                              <a:solidFill>
                                <a:schemeClr val="accent1">
                                  <a:lumMod val="20000"/>
                                  <a:lumOff val="80000"/>
                                </a:schemeClr>
                              </a:solid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613E" w:rsidRPr="00A5769D" w:rsidRDefault="0029613E" w:rsidP="0029613E">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F7C9E" id="円/楕円 3" o:spid="_x0000_s1026" style="position:absolute;left:0;text-align:left;margin-left:139.15pt;margin-top:138.35pt;width:27.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" fillcolor="#deeaf6 [660]" strokecolor="black [3213]" strokeweight=".25pt">
                      <v:stroke dashstyle="1 1" joinstyle="miter"/>
                      <v:textbox inset="0,0,0,0">
                        <w:txbxContent>
                          <w:p w:rsidR="0029613E" w:rsidRPr="00A5769D" w:rsidRDefault="0029613E" w:rsidP="0029613E">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左</w:t>
                            </w:r>
                          </w:p>
                        </w:txbxContent>
                      </v:textbox>
                    </v:oval>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63360" behindDoc="0" locked="0" layoutInCell="1" allowOverlap="1" wp14:anchorId="03FB9091" wp14:editId="64E5BC80">
                      <wp:simplePos x="0" y="0"/>
                      <wp:positionH relativeFrom="column">
                        <wp:posOffset>2557780</wp:posOffset>
                      </wp:positionH>
                      <wp:positionV relativeFrom="paragraph">
                        <wp:posOffset>1757045</wp:posOffset>
                      </wp:positionV>
                      <wp:extent cx="352425" cy="3238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52425" cy="323850"/>
                              </a:xfrm>
                              <a:prstGeom prst="ellipse">
                                <a:avLst/>
                              </a:prstGeom>
                              <a:solidFill>
                                <a:schemeClr val="accent1">
                                  <a:lumMod val="20000"/>
                                  <a:lumOff val="80000"/>
                                </a:schemeClr>
                              </a:solid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613E" w:rsidRPr="00A5769D" w:rsidRDefault="0029613E" w:rsidP="0029613E">
                                  <w:pPr>
                                    <w:jc w:val="center"/>
                                    <w:rPr>
                                      <w:rFonts w:asciiTheme="majorEastAsia" w:eastAsiaTheme="majorEastAsia" w:hAnsiTheme="majorEastAsia"/>
                                      <w:b/>
                                      <w:color w:val="000000" w:themeColor="text1"/>
                                      <w:sz w:val="18"/>
                                      <w:szCs w:val="18"/>
                                    </w:rPr>
                                  </w:pPr>
                                  <w:r w:rsidRPr="00A5769D">
                                    <w:rPr>
                                      <w:rFonts w:asciiTheme="majorEastAsia" w:eastAsiaTheme="majorEastAsia" w:hAnsiTheme="majorEastAsia" w:hint="eastAsia"/>
                                      <w:b/>
                                      <w:color w:val="000000" w:themeColor="text1"/>
                                      <w:sz w:val="18"/>
                                      <w:szCs w:val="18"/>
                                    </w:rPr>
                                    <w:t>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B9091" id="円/楕円 4" o:spid="_x0000_s1027" style="position:absolute;left:0;text-align:left;margin-left:201.4pt;margin-top:138.35pt;width:27.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" fillcolor="#deeaf6 [660]" strokecolor="black [3213]" strokeweight=".25pt">
                      <v:stroke dashstyle="1 1" joinstyle="miter"/>
                      <v:textbox inset="0,0,0,0">
                        <w:txbxContent>
                          <w:p w:rsidR="0029613E" w:rsidRPr="00A5769D" w:rsidRDefault="0029613E" w:rsidP="0029613E">
                            <w:pPr>
                              <w:jc w:val="center"/>
                              <w:rPr>
                                <w:rFonts w:asciiTheme="majorEastAsia" w:eastAsiaTheme="majorEastAsia" w:hAnsiTheme="majorEastAsia"/>
                                <w:b/>
                                <w:color w:val="000000" w:themeColor="text1"/>
                                <w:sz w:val="18"/>
                                <w:szCs w:val="18"/>
                              </w:rPr>
                            </w:pPr>
                            <w:r w:rsidRPr="00A5769D">
                              <w:rPr>
                                <w:rFonts w:asciiTheme="majorEastAsia" w:eastAsiaTheme="majorEastAsia" w:hAnsiTheme="majorEastAsia" w:hint="eastAsia"/>
                                <w:b/>
                                <w:color w:val="000000" w:themeColor="text1"/>
                                <w:sz w:val="18"/>
                                <w:szCs w:val="18"/>
                              </w:rPr>
                              <w:t>右</w:t>
                            </w:r>
                          </w:p>
                        </w:txbxContent>
                      </v:textbox>
                    </v:oval>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14:anchorId="5C7D72AF" wp14:editId="53A58AE6">
                      <wp:simplePos x="0" y="0"/>
                      <wp:positionH relativeFrom="column">
                        <wp:posOffset>719455</wp:posOffset>
                      </wp:positionH>
                      <wp:positionV relativeFrom="paragraph">
                        <wp:posOffset>61595</wp:posOffset>
                      </wp:positionV>
                      <wp:extent cx="352425" cy="3238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352425" cy="323850"/>
                              </a:xfrm>
                              <a:prstGeom prst="ellipse">
                                <a:avLst/>
                              </a:prstGeom>
                              <a:solidFill>
                                <a:schemeClr val="accent1">
                                  <a:lumMod val="20000"/>
                                  <a:lumOff val="80000"/>
                                </a:schemeClr>
                              </a:solid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613E" w:rsidRPr="00A5769D" w:rsidRDefault="0029613E" w:rsidP="0029613E">
                                  <w:pPr>
                                    <w:jc w:val="center"/>
                                    <w:rPr>
                                      <w:rFonts w:asciiTheme="majorEastAsia" w:eastAsiaTheme="majorEastAsia" w:hAnsiTheme="majorEastAsia"/>
                                      <w:b/>
                                      <w:color w:val="000000" w:themeColor="text1"/>
                                      <w:sz w:val="18"/>
                                      <w:szCs w:val="18"/>
                                    </w:rPr>
                                  </w:pPr>
                                  <w:r w:rsidRPr="00A5769D">
                                    <w:rPr>
                                      <w:rFonts w:asciiTheme="majorEastAsia" w:eastAsiaTheme="majorEastAsia" w:hAnsiTheme="majorEastAsia" w:hint="eastAsia"/>
                                      <w:b/>
                                      <w:color w:val="000000" w:themeColor="text1"/>
                                      <w:sz w:val="18"/>
                                      <w:szCs w:val="18"/>
                                    </w:rPr>
                                    <w:t>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D72AF" id="円/楕円 2" o:spid="_x0000_s1028" style="position:absolute;left:0;text-align:left;margin-left:56.65pt;margin-top:4.85pt;width:2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" fillcolor="#deeaf6 [660]" strokecolor="black [3213]" strokeweight=".25pt">
                      <v:stroke dashstyle="1 1" joinstyle="miter"/>
                      <v:textbox inset="0,0,0,0">
                        <w:txbxContent>
                          <w:p w:rsidR="0029613E" w:rsidRPr="00A5769D" w:rsidRDefault="0029613E" w:rsidP="0029613E">
                            <w:pPr>
                              <w:jc w:val="center"/>
                              <w:rPr>
                                <w:rFonts w:asciiTheme="majorEastAsia" w:eastAsiaTheme="majorEastAsia" w:hAnsiTheme="majorEastAsia"/>
                                <w:b/>
                                <w:color w:val="000000" w:themeColor="text1"/>
                                <w:sz w:val="18"/>
                                <w:szCs w:val="18"/>
                              </w:rPr>
                            </w:pPr>
                            <w:r w:rsidRPr="00A5769D">
                              <w:rPr>
                                <w:rFonts w:asciiTheme="majorEastAsia" w:eastAsiaTheme="majorEastAsia" w:hAnsiTheme="majorEastAsia" w:hint="eastAsia"/>
                                <w:b/>
                                <w:color w:val="000000" w:themeColor="text1"/>
                                <w:sz w:val="18"/>
                                <w:szCs w:val="18"/>
                              </w:rPr>
                              <w:t>右</w:t>
                            </w:r>
                          </w:p>
                        </w:txbxContent>
                      </v:textbox>
                    </v:oval>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60288" behindDoc="0" locked="0" layoutInCell="1" allowOverlap="1" wp14:anchorId="10CE85E7" wp14:editId="5DF3BB6B">
                      <wp:simplePos x="0" y="0"/>
                      <wp:positionH relativeFrom="column">
                        <wp:posOffset>1510030</wp:posOffset>
                      </wp:positionH>
                      <wp:positionV relativeFrom="paragraph">
                        <wp:posOffset>52070</wp:posOffset>
                      </wp:positionV>
                      <wp:extent cx="352425" cy="3238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352425" cy="323850"/>
                              </a:xfrm>
                              <a:prstGeom prst="ellipse">
                                <a:avLst/>
                              </a:prstGeom>
                              <a:solidFill>
                                <a:schemeClr val="accent1">
                                  <a:lumMod val="20000"/>
                                  <a:lumOff val="80000"/>
                                </a:schemeClr>
                              </a:solid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613E" w:rsidRPr="00A5769D" w:rsidRDefault="0029613E" w:rsidP="0029613E">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E85E7" id="円/楕円 1" o:spid="_x0000_s1029" style="position:absolute;left:0;text-align:left;margin-left:118.9pt;margin-top:4.1pt;width:27.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" fillcolor="#deeaf6 [660]" strokecolor="black [3213]" strokeweight=".25pt">
                      <v:stroke dashstyle="1 1" joinstyle="miter"/>
                      <v:textbox inset="0,0,0,0">
                        <w:txbxContent>
                          <w:p w:rsidR="0029613E" w:rsidRPr="00A5769D" w:rsidRDefault="0029613E" w:rsidP="0029613E">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左</w:t>
                            </w:r>
                          </w:p>
                        </w:txbxContent>
                      </v:textbox>
                    </v:oval>
                  </w:pict>
                </mc:Fallback>
              </mc:AlternateContent>
            </w:r>
            <w:r>
              <w:rPr>
                <w:noProof/>
              </w:rPr>
              <w:drawing>
                <wp:anchor distT="0" distB="0" distL="114300" distR="114300" simplePos="0" relativeHeight="251659264" behindDoc="1" locked="0" layoutInCell="1" allowOverlap="1" wp14:anchorId="6A69E32B" wp14:editId="7B3CC6A7">
                  <wp:simplePos x="0" y="0"/>
                  <wp:positionH relativeFrom="column">
                    <wp:posOffset>861060</wp:posOffset>
                  </wp:positionH>
                  <wp:positionV relativeFrom="paragraph">
                    <wp:posOffset>48895</wp:posOffset>
                  </wp:positionV>
                  <wp:extent cx="1937385" cy="2164080"/>
                  <wp:effectExtent l="0" t="0" r="5715" b="7620"/>
                  <wp:wrapThrough wrapText="bothSides">
                    <wp:wrapPolygon edited="0">
                      <wp:start x="0" y="0"/>
                      <wp:lineTo x="0" y="21486"/>
                      <wp:lineTo x="21451" y="21486"/>
                      <wp:lineTo x="21451" y="0"/>
                      <wp:lineTo x="0" y="0"/>
                    </wp:wrapPolygon>
                  </wp:wrapThrough>
                  <wp:docPr id="1449" name="図 10" descr="http://www.sharots.com/sozai/keytop/jintai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図 10" descr="http://www.sharots.com/sozai/keytop/jintaiz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7385" cy="216408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4977" w:type="dxa"/>
            <w:gridSpan w:val="2"/>
            <w:tcBorders>
              <w:bottom w:val="dotted" w:sz="4" w:space="0" w:color="auto"/>
            </w:tcBorders>
            <w:vAlign w:val="center"/>
          </w:tcPr>
          <w:p w:rsidR="0029613E" w:rsidRPr="00263482" w:rsidRDefault="0029613E" w:rsidP="00502BDC">
            <w:pPr>
              <w:rPr>
                <w:rFonts w:asciiTheme="majorEastAsia" w:eastAsiaTheme="majorEastAsia" w:hAnsiTheme="majorEastAsia"/>
                <w:b/>
                <w:sz w:val="26"/>
                <w:szCs w:val="26"/>
              </w:rPr>
            </w:pPr>
            <w:r w:rsidRPr="00263482">
              <w:rPr>
                <w:rFonts w:asciiTheme="majorEastAsia" w:eastAsiaTheme="majorEastAsia" w:hAnsiTheme="majorEastAsia" w:hint="eastAsia"/>
                <w:b/>
                <w:sz w:val="26"/>
                <w:szCs w:val="26"/>
              </w:rPr>
              <w:t>特記事項</w:t>
            </w:r>
          </w:p>
        </w:tc>
      </w:tr>
      <w:tr w:rsidR="0029613E" w:rsidTr="00502BDC">
        <w:trPr>
          <w:trHeight w:val="3119"/>
          <w:jc w:val="center"/>
        </w:trPr>
        <w:tc>
          <w:tcPr>
            <w:tcW w:w="5670" w:type="dxa"/>
            <w:gridSpan w:val="3"/>
            <w:vMerge/>
            <w:tcBorders>
              <w:top w:val="nil"/>
            </w:tcBorders>
          </w:tcPr>
          <w:p w:rsidR="0029613E" w:rsidRDefault="0029613E" w:rsidP="00502BDC">
            <w:pPr>
              <w:rPr>
                <w:noProof/>
              </w:rPr>
            </w:pPr>
          </w:p>
        </w:tc>
        <w:tc>
          <w:tcPr>
            <w:tcW w:w="4977" w:type="dxa"/>
            <w:gridSpan w:val="2"/>
            <w:tcBorders>
              <w:top w:val="dotted" w:sz="4" w:space="0" w:color="auto"/>
            </w:tcBorders>
          </w:tcPr>
          <w:p w:rsidR="0029613E" w:rsidRPr="00200509" w:rsidRDefault="0029613E" w:rsidP="00502BDC">
            <w:pPr>
              <w:spacing w:line="200" w:lineRule="exact"/>
              <w:rPr>
                <w:rFonts w:ascii="HG丸ｺﾞｼｯｸM-PRO" w:eastAsia="HG丸ｺﾞｼｯｸM-PRO" w:hAnsi="HG丸ｺﾞｼｯｸM-PRO"/>
                <w:sz w:val="17"/>
                <w:szCs w:val="17"/>
              </w:rPr>
            </w:pPr>
          </w:p>
        </w:tc>
      </w:tr>
      <w:tr w:rsidR="0029613E" w:rsidTr="00502BDC">
        <w:trPr>
          <w:trHeight w:val="456"/>
          <w:jc w:val="center"/>
        </w:trPr>
        <w:tc>
          <w:tcPr>
            <w:tcW w:w="4678" w:type="dxa"/>
            <w:gridSpan w:val="2"/>
            <w:shd w:val="clear" w:color="auto" w:fill="FFFFFF" w:themeFill="background1"/>
            <w:vAlign w:val="center"/>
          </w:tcPr>
          <w:p w:rsidR="0029613E" w:rsidRPr="00263482" w:rsidRDefault="0029613E" w:rsidP="00502BDC">
            <w:pPr>
              <w:jc w:val="center"/>
              <w:rPr>
                <w:rFonts w:asciiTheme="majorEastAsia" w:eastAsiaTheme="majorEastAsia" w:hAnsiTheme="majorEastAsia"/>
                <w:b/>
                <w:sz w:val="26"/>
                <w:szCs w:val="26"/>
              </w:rPr>
            </w:pPr>
            <w:r w:rsidRPr="00263482">
              <w:rPr>
                <w:rFonts w:asciiTheme="majorEastAsia" w:eastAsiaTheme="majorEastAsia" w:hAnsiTheme="majorEastAsia" w:hint="eastAsia"/>
                <w:b/>
                <w:sz w:val="26"/>
                <w:szCs w:val="26"/>
              </w:rPr>
              <w:t>情　報</w:t>
            </w:r>
          </w:p>
        </w:tc>
        <w:tc>
          <w:tcPr>
            <w:tcW w:w="3284" w:type="dxa"/>
            <w:gridSpan w:val="2"/>
            <w:shd w:val="clear" w:color="auto" w:fill="FFFFFF" w:themeFill="background1"/>
            <w:vAlign w:val="center"/>
          </w:tcPr>
          <w:p w:rsidR="0029613E" w:rsidRPr="00263482" w:rsidRDefault="0029613E" w:rsidP="00502BDC">
            <w:pPr>
              <w:jc w:val="center"/>
              <w:rPr>
                <w:rFonts w:asciiTheme="majorEastAsia" w:eastAsiaTheme="majorEastAsia" w:hAnsiTheme="majorEastAsia"/>
                <w:b/>
                <w:sz w:val="26"/>
                <w:szCs w:val="26"/>
              </w:rPr>
            </w:pPr>
            <w:r w:rsidRPr="00263482">
              <w:rPr>
                <w:rFonts w:asciiTheme="majorEastAsia" w:eastAsiaTheme="majorEastAsia" w:hAnsiTheme="majorEastAsia" w:hint="eastAsia"/>
                <w:b/>
                <w:sz w:val="26"/>
                <w:szCs w:val="26"/>
              </w:rPr>
              <w:t>情報の解釈</w:t>
            </w:r>
            <w:r>
              <w:rPr>
                <w:rFonts w:asciiTheme="majorEastAsia" w:eastAsiaTheme="majorEastAsia" w:hAnsiTheme="majorEastAsia" w:hint="eastAsia"/>
                <w:b/>
                <w:sz w:val="26"/>
                <w:szCs w:val="26"/>
              </w:rPr>
              <w:t>(根拠)</w:t>
            </w:r>
          </w:p>
        </w:tc>
        <w:tc>
          <w:tcPr>
            <w:tcW w:w="2685" w:type="dxa"/>
            <w:shd w:val="clear" w:color="auto" w:fill="FFFFFF" w:themeFill="background1"/>
            <w:vAlign w:val="center"/>
          </w:tcPr>
          <w:p w:rsidR="0029613E" w:rsidRPr="00263482" w:rsidRDefault="0029613E" w:rsidP="00502BDC">
            <w:pPr>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課</w:t>
            </w:r>
            <w:r w:rsidRPr="00263482">
              <w:rPr>
                <w:rFonts w:asciiTheme="majorEastAsia" w:eastAsiaTheme="majorEastAsia" w:hAnsiTheme="majorEastAsia" w:hint="eastAsia"/>
                <w:b/>
                <w:sz w:val="26"/>
                <w:szCs w:val="26"/>
              </w:rPr>
              <w:t>題</w:t>
            </w:r>
            <w:r>
              <w:rPr>
                <w:rFonts w:asciiTheme="majorEastAsia" w:eastAsiaTheme="majorEastAsia" w:hAnsiTheme="majorEastAsia" w:hint="eastAsia"/>
                <w:b/>
                <w:sz w:val="26"/>
                <w:szCs w:val="26"/>
              </w:rPr>
              <w:t>(必要な介護)</w:t>
            </w:r>
          </w:p>
        </w:tc>
      </w:tr>
      <w:tr w:rsidR="0029613E" w:rsidRPr="00015289" w:rsidTr="00502BDC">
        <w:trPr>
          <w:cantSplit/>
          <w:trHeight w:val="425"/>
          <w:jc w:val="center"/>
        </w:trPr>
        <w:tc>
          <w:tcPr>
            <w:tcW w:w="572" w:type="dxa"/>
            <w:vMerge w:val="restart"/>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r w:rsidRPr="00015289">
              <w:rPr>
                <w:rFonts w:asciiTheme="majorEastAsia" w:eastAsiaTheme="majorEastAsia" w:hAnsiTheme="majorEastAsia" w:hint="eastAsia"/>
                <w:b/>
                <w:spacing w:val="20"/>
                <w:sz w:val="26"/>
                <w:szCs w:val="26"/>
                <w:shd w:val="clear" w:color="auto" w:fill="FFFFFF" w:themeFill="background1"/>
              </w:rPr>
              <w:t>健康状態</w:t>
            </w:r>
          </w:p>
        </w:tc>
        <w:tc>
          <w:tcPr>
            <w:tcW w:w="4106" w:type="dxa"/>
            <w:tcBorders>
              <w:bottom w:val="dotted" w:sz="4" w:space="0" w:color="auto"/>
            </w:tcBorders>
            <w:vAlign w:val="center"/>
          </w:tcPr>
          <w:p w:rsidR="0029613E" w:rsidRPr="00015289" w:rsidRDefault="0029613E" w:rsidP="00502BDC">
            <w:pPr>
              <w:spacing w:line="200" w:lineRule="exact"/>
              <w:rPr>
                <w:rFonts w:asciiTheme="majorEastAsia" w:eastAsiaTheme="majorEastAsia" w:hAnsiTheme="majorEastAsia"/>
                <w:i/>
                <w:sz w:val="18"/>
                <w:szCs w:val="18"/>
                <w:shd w:val="clear" w:color="auto" w:fill="FFFFFF" w:themeFill="background1"/>
              </w:rPr>
            </w:pPr>
            <w:r w:rsidRPr="00015289">
              <w:rPr>
                <w:rFonts w:asciiTheme="majorEastAsia" w:eastAsiaTheme="majorEastAsia" w:hAnsiTheme="majorEastAsia" w:hint="eastAsia"/>
                <w:i/>
                <w:color w:val="808080" w:themeColor="background1" w:themeShade="80"/>
                <w:sz w:val="18"/>
                <w:szCs w:val="18"/>
                <w:shd w:val="clear" w:color="auto" w:fill="FFFFFF" w:themeFill="background1"/>
              </w:rPr>
              <w:t>主な疾患、バイタル、服薬、既往歴、認知症（心身機能・身体構造/健康状態）</w:t>
            </w:r>
          </w:p>
        </w:tc>
        <w:tc>
          <w:tcPr>
            <w:tcW w:w="3284" w:type="dxa"/>
            <w:gridSpan w:val="2"/>
            <w:vMerge w:val="restart"/>
          </w:tcPr>
          <w:p w:rsidR="0029613E" w:rsidRDefault="009D778A" w:rsidP="009D778A">
            <w:pPr>
              <w:pStyle w:val="a4"/>
              <w:numPr>
                <w:ilvl w:val="0"/>
                <w:numId w:val="1"/>
              </w:numPr>
              <w:spacing w:line="200" w:lineRule="exact"/>
              <w:ind w:leftChars="0"/>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～⑨から</w:t>
            </w:r>
          </w:p>
          <w:p w:rsidR="009D778A" w:rsidRDefault="009D778A" w:rsidP="009D778A">
            <w:pPr>
              <w:spacing w:line="200" w:lineRule="exact"/>
              <w:ind w:firstLineChars="100" w:firstLine="187"/>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風呂への誘導が難しいのは、夫と温泉旅行に行っていたことや毎日夕食後風呂に入っていたことから、ふろが嫌いなのではなく、認知症のため入浴が理解できないと思われる。</w:t>
            </w:r>
          </w:p>
          <w:p w:rsidR="009D778A" w:rsidRPr="009D778A" w:rsidRDefault="009D778A" w:rsidP="009D778A">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 xml:space="preserve">　このままでは身体の清潔保持、血行促進、新陳代謝の促進が損なわれる可能性があるため、援助の</w:t>
            </w:r>
            <w:r w:rsidR="003259BD">
              <w:rPr>
                <w:rFonts w:ascii="HG丸ｺﾞｼｯｸM-PRO" w:eastAsia="HG丸ｺﾞｼｯｸM-PRO" w:hAnsi="HG丸ｺﾞｼｯｸM-PRO" w:hint="eastAsia"/>
                <w:sz w:val="17"/>
                <w:szCs w:val="17"/>
                <w:shd w:val="clear" w:color="auto" w:fill="FFFFFF" w:themeFill="background1"/>
              </w:rPr>
              <w:t>必要性がある</w:t>
            </w:r>
          </w:p>
        </w:tc>
        <w:tc>
          <w:tcPr>
            <w:tcW w:w="2685" w:type="dxa"/>
            <w:vMerge w:val="restart"/>
          </w:tcPr>
          <w:p w:rsidR="0029613E" w:rsidRPr="00015289" w:rsidRDefault="003259BD"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スムーズな誘導で入浴ができ、清潔保持や血行促進が可能になり、気分転換の機会になるように援助する</w:t>
            </w:r>
          </w:p>
        </w:tc>
      </w:tr>
      <w:tr w:rsidR="0029613E" w:rsidRPr="00015289" w:rsidTr="00502BDC">
        <w:trPr>
          <w:cantSplit/>
          <w:trHeight w:val="2073"/>
          <w:jc w:val="center"/>
        </w:trPr>
        <w:tc>
          <w:tcPr>
            <w:tcW w:w="572" w:type="dxa"/>
            <w:vMerge/>
            <w:tcBorders>
              <w:top w:val="dotted" w:sz="4" w:space="0" w:color="auto"/>
            </w:tcBorders>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p>
        </w:tc>
        <w:tc>
          <w:tcPr>
            <w:tcW w:w="4106" w:type="dxa"/>
            <w:tcBorders>
              <w:top w:val="dotted" w:sz="4" w:space="0" w:color="auto"/>
              <w:bottom w:val="single" w:sz="4" w:space="0" w:color="auto"/>
            </w:tcBorders>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①アルツハイマー型認知症</w:t>
            </w:r>
          </w:p>
        </w:tc>
        <w:tc>
          <w:tcPr>
            <w:tcW w:w="3284" w:type="dxa"/>
            <w:gridSpan w:val="2"/>
            <w:vMerge/>
          </w:tcPr>
          <w:p w:rsidR="0029613E" w:rsidRPr="00015289" w:rsidRDefault="0029613E" w:rsidP="00502BDC">
            <w:pPr>
              <w:spacing w:line="200" w:lineRule="exact"/>
              <w:rPr>
                <w:rFonts w:asciiTheme="majorEastAsia" w:eastAsiaTheme="majorEastAsia" w:hAnsiTheme="majorEastAsia"/>
                <w:b/>
                <w:shd w:val="clear" w:color="auto" w:fill="FFFFFF" w:themeFill="background1"/>
              </w:rPr>
            </w:pPr>
          </w:p>
        </w:tc>
        <w:tc>
          <w:tcPr>
            <w:tcW w:w="2685" w:type="dxa"/>
            <w:vMerge/>
          </w:tcPr>
          <w:p w:rsidR="0029613E" w:rsidRPr="00015289" w:rsidRDefault="0029613E" w:rsidP="00502BDC">
            <w:pPr>
              <w:spacing w:line="200" w:lineRule="exact"/>
              <w:rPr>
                <w:rFonts w:asciiTheme="majorEastAsia" w:eastAsiaTheme="majorEastAsia" w:hAnsiTheme="majorEastAsia"/>
                <w:b/>
                <w:shd w:val="clear" w:color="auto" w:fill="FFFFFF" w:themeFill="background1"/>
              </w:rPr>
            </w:pPr>
          </w:p>
        </w:tc>
      </w:tr>
      <w:tr w:rsidR="0029613E" w:rsidRPr="00015289" w:rsidTr="00502BDC">
        <w:trPr>
          <w:cantSplit/>
          <w:trHeight w:val="312"/>
          <w:jc w:val="center"/>
        </w:trPr>
        <w:tc>
          <w:tcPr>
            <w:tcW w:w="572" w:type="dxa"/>
            <w:vMerge w:val="restart"/>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r w:rsidRPr="00015289">
              <w:rPr>
                <w:rFonts w:asciiTheme="majorEastAsia" w:eastAsiaTheme="majorEastAsia" w:hAnsiTheme="majorEastAsia" w:hint="eastAsia"/>
                <w:b/>
                <w:spacing w:val="20"/>
                <w:sz w:val="26"/>
                <w:szCs w:val="26"/>
                <w:shd w:val="clear" w:color="auto" w:fill="FFFFFF" w:themeFill="background1"/>
              </w:rPr>
              <w:t>日常生活の状況</w:t>
            </w:r>
          </w:p>
        </w:tc>
        <w:tc>
          <w:tcPr>
            <w:tcW w:w="4106" w:type="dxa"/>
            <w:tcBorders>
              <w:bottom w:val="dotted" w:sz="4" w:space="0" w:color="auto"/>
            </w:tcBorders>
            <w:vAlign w:val="center"/>
          </w:tcPr>
          <w:p w:rsidR="0029613E" w:rsidRPr="00015289" w:rsidRDefault="0029613E" w:rsidP="00502BDC">
            <w:pPr>
              <w:spacing w:line="200" w:lineRule="exact"/>
              <w:rPr>
                <w:rFonts w:asciiTheme="majorEastAsia" w:eastAsiaTheme="majorEastAsia" w:hAnsiTheme="majorEastAsia"/>
                <w:i/>
                <w:color w:val="808080" w:themeColor="background1" w:themeShade="80"/>
                <w:sz w:val="18"/>
                <w:szCs w:val="18"/>
                <w:shd w:val="clear" w:color="auto" w:fill="FFFFFF" w:themeFill="background1"/>
              </w:rPr>
            </w:pPr>
            <w:r w:rsidRPr="00015289">
              <w:rPr>
                <w:rFonts w:asciiTheme="majorEastAsia" w:eastAsiaTheme="majorEastAsia" w:hAnsiTheme="majorEastAsia" w:hint="eastAsia"/>
                <w:i/>
                <w:color w:val="808080" w:themeColor="background1" w:themeShade="80"/>
                <w:sz w:val="18"/>
                <w:szCs w:val="18"/>
                <w:shd w:val="clear" w:color="auto" w:fill="FFFFFF" w:themeFill="background1"/>
              </w:rPr>
              <w:t>ＡＤＬ・ＩＡＤＬ（活動）</w:t>
            </w:r>
          </w:p>
        </w:tc>
        <w:tc>
          <w:tcPr>
            <w:tcW w:w="3284" w:type="dxa"/>
            <w:gridSpan w:val="2"/>
            <w:vMerge/>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p>
        </w:tc>
        <w:tc>
          <w:tcPr>
            <w:tcW w:w="2685" w:type="dxa"/>
            <w:vMerge/>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p>
        </w:tc>
      </w:tr>
      <w:tr w:rsidR="0029613E" w:rsidRPr="00015289" w:rsidTr="00502BDC">
        <w:trPr>
          <w:cantSplit/>
          <w:trHeight w:val="2349"/>
          <w:jc w:val="center"/>
        </w:trPr>
        <w:tc>
          <w:tcPr>
            <w:tcW w:w="572" w:type="dxa"/>
            <w:vMerge/>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p>
        </w:tc>
        <w:tc>
          <w:tcPr>
            <w:tcW w:w="4106" w:type="dxa"/>
            <w:tcBorders>
              <w:top w:val="dotted" w:sz="4" w:space="0" w:color="auto"/>
            </w:tcBorders>
          </w:tcPr>
          <w:p w:rsidR="0029613E"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②麻痺はない</w:t>
            </w:r>
          </w:p>
          <w:p w:rsidR="0029613E"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③歩行はふらつくことがある</w:t>
            </w:r>
          </w:p>
          <w:p w:rsidR="0029613E"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④風呂への誘導が難しい</w:t>
            </w:r>
          </w:p>
          <w:p w:rsidR="0029613E"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⑤背中・洗髪は介助が必要</w:t>
            </w:r>
          </w:p>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⑥更衣は一部介助</w:t>
            </w:r>
          </w:p>
        </w:tc>
        <w:tc>
          <w:tcPr>
            <w:tcW w:w="3284" w:type="dxa"/>
            <w:gridSpan w:val="2"/>
            <w:vMerge/>
          </w:tcPr>
          <w:p w:rsidR="0029613E" w:rsidRPr="00015289" w:rsidRDefault="0029613E" w:rsidP="00502BDC">
            <w:pPr>
              <w:spacing w:line="200" w:lineRule="exact"/>
              <w:rPr>
                <w:rFonts w:asciiTheme="majorEastAsia" w:eastAsiaTheme="majorEastAsia" w:hAnsiTheme="majorEastAsia"/>
                <w:b/>
                <w:shd w:val="clear" w:color="auto" w:fill="FFFFFF" w:themeFill="background1"/>
              </w:rPr>
            </w:pPr>
          </w:p>
        </w:tc>
        <w:tc>
          <w:tcPr>
            <w:tcW w:w="2685" w:type="dxa"/>
            <w:vMerge/>
          </w:tcPr>
          <w:p w:rsidR="0029613E" w:rsidRPr="00015289" w:rsidRDefault="0029613E" w:rsidP="00502BDC">
            <w:pPr>
              <w:spacing w:line="200" w:lineRule="exact"/>
              <w:rPr>
                <w:rFonts w:asciiTheme="majorEastAsia" w:eastAsiaTheme="majorEastAsia" w:hAnsiTheme="majorEastAsia"/>
                <w:b/>
                <w:shd w:val="clear" w:color="auto" w:fill="FFFFFF" w:themeFill="background1"/>
              </w:rPr>
            </w:pPr>
          </w:p>
        </w:tc>
      </w:tr>
      <w:tr w:rsidR="0029613E" w:rsidRPr="00015289" w:rsidTr="00502BDC">
        <w:trPr>
          <w:cantSplit/>
          <w:trHeight w:val="312"/>
          <w:jc w:val="center"/>
        </w:trPr>
        <w:tc>
          <w:tcPr>
            <w:tcW w:w="572" w:type="dxa"/>
            <w:vMerge w:val="restart"/>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r w:rsidRPr="00015289">
              <w:rPr>
                <w:rFonts w:asciiTheme="majorEastAsia" w:eastAsiaTheme="majorEastAsia" w:hAnsiTheme="majorEastAsia" w:hint="eastAsia"/>
                <w:b/>
                <w:spacing w:val="20"/>
                <w:sz w:val="26"/>
                <w:szCs w:val="26"/>
                <w:shd w:val="clear" w:color="auto" w:fill="FFFFFF" w:themeFill="background1"/>
              </w:rPr>
              <w:t>楽しみ</w:t>
            </w:r>
          </w:p>
        </w:tc>
        <w:tc>
          <w:tcPr>
            <w:tcW w:w="4106" w:type="dxa"/>
            <w:vAlign w:val="center"/>
          </w:tcPr>
          <w:p w:rsidR="0029613E" w:rsidRPr="00015289" w:rsidRDefault="0029613E" w:rsidP="00502BDC">
            <w:pPr>
              <w:spacing w:line="200" w:lineRule="exact"/>
              <w:rPr>
                <w:rFonts w:asciiTheme="majorEastAsia" w:eastAsiaTheme="majorEastAsia" w:hAnsiTheme="majorEastAsia"/>
                <w:i/>
                <w:color w:val="808080" w:themeColor="background1" w:themeShade="80"/>
                <w:sz w:val="18"/>
                <w:szCs w:val="18"/>
                <w:shd w:val="clear" w:color="auto" w:fill="FFFFFF" w:themeFill="background1"/>
              </w:rPr>
            </w:pPr>
            <w:r w:rsidRPr="00015289">
              <w:rPr>
                <w:rFonts w:asciiTheme="majorEastAsia" w:eastAsiaTheme="majorEastAsia" w:hAnsiTheme="majorEastAsia" w:hint="eastAsia"/>
                <w:i/>
                <w:color w:val="808080" w:themeColor="background1" w:themeShade="80"/>
                <w:sz w:val="18"/>
                <w:szCs w:val="18"/>
                <w:shd w:val="clear" w:color="auto" w:fill="FFFFFF" w:themeFill="background1"/>
              </w:rPr>
              <w:t>生きがい、余暇、意欲、興味、役割（参加）</w:t>
            </w:r>
          </w:p>
        </w:tc>
        <w:tc>
          <w:tcPr>
            <w:tcW w:w="3284" w:type="dxa"/>
            <w:gridSpan w:val="2"/>
            <w:vMerge/>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p>
        </w:tc>
        <w:tc>
          <w:tcPr>
            <w:tcW w:w="2685" w:type="dxa"/>
            <w:vMerge/>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p>
        </w:tc>
      </w:tr>
      <w:tr w:rsidR="0029613E" w:rsidRPr="00015289" w:rsidTr="00502BDC">
        <w:trPr>
          <w:cantSplit/>
          <w:trHeight w:val="1650"/>
          <w:jc w:val="center"/>
        </w:trPr>
        <w:tc>
          <w:tcPr>
            <w:tcW w:w="572" w:type="dxa"/>
            <w:vMerge/>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p>
        </w:tc>
        <w:tc>
          <w:tcPr>
            <w:tcW w:w="4106" w:type="dxa"/>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⑦夫と温泉旅行に行くことが楽しみだった</w:t>
            </w:r>
          </w:p>
        </w:tc>
        <w:tc>
          <w:tcPr>
            <w:tcW w:w="3284" w:type="dxa"/>
            <w:gridSpan w:val="2"/>
            <w:vMerge/>
          </w:tcPr>
          <w:p w:rsidR="0029613E" w:rsidRPr="00015289" w:rsidRDefault="0029613E" w:rsidP="00502BDC">
            <w:pPr>
              <w:spacing w:line="200" w:lineRule="exact"/>
              <w:rPr>
                <w:rFonts w:asciiTheme="majorEastAsia" w:eastAsiaTheme="majorEastAsia" w:hAnsiTheme="majorEastAsia"/>
                <w:b/>
                <w:shd w:val="clear" w:color="auto" w:fill="FFFFFF" w:themeFill="background1"/>
              </w:rPr>
            </w:pPr>
          </w:p>
        </w:tc>
        <w:tc>
          <w:tcPr>
            <w:tcW w:w="2685" w:type="dxa"/>
            <w:vMerge/>
          </w:tcPr>
          <w:p w:rsidR="0029613E" w:rsidRPr="00015289" w:rsidRDefault="0029613E" w:rsidP="00502BDC">
            <w:pPr>
              <w:spacing w:line="200" w:lineRule="exact"/>
              <w:rPr>
                <w:rFonts w:asciiTheme="majorEastAsia" w:eastAsiaTheme="majorEastAsia" w:hAnsiTheme="majorEastAsia"/>
                <w:b/>
                <w:shd w:val="clear" w:color="auto" w:fill="FFFFFF" w:themeFill="background1"/>
              </w:rPr>
            </w:pPr>
          </w:p>
        </w:tc>
      </w:tr>
      <w:tr w:rsidR="0029613E" w:rsidRPr="00015289" w:rsidTr="00502BDC">
        <w:trPr>
          <w:cantSplit/>
          <w:trHeight w:val="425"/>
          <w:jc w:val="center"/>
        </w:trPr>
        <w:tc>
          <w:tcPr>
            <w:tcW w:w="572" w:type="dxa"/>
            <w:vMerge w:val="restart"/>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bookmarkStart w:id="0" w:name="_GoBack"/>
            <w:bookmarkEnd w:id="0"/>
            <w:r w:rsidRPr="00015289">
              <w:rPr>
                <w:rFonts w:asciiTheme="majorEastAsia" w:eastAsiaTheme="majorEastAsia" w:hAnsiTheme="majorEastAsia" w:hint="eastAsia"/>
                <w:b/>
                <w:spacing w:val="20"/>
                <w:sz w:val="26"/>
                <w:szCs w:val="26"/>
                <w:shd w:val="clear" w:color="auto" w:fill="FFFFFF" w:themeFill="background1"/>
              </w:rPr>
              <w:t>環境</w:t>
            </w:r>
          </w:p>
        </w:tc>
        <w:tc>
          <w:tcPr>
            <w:tcW w:w="4106" w:type="dxa"/>
            <w:vAlign w:val="center"/>
          </w:tcPr>
          <w:p w:rsidR="0029613E" w:rsidRPr="00015289" w:rsidRDefault="0029613E" w:rsidP="00502BDC">
            <w:pPr>
              <w:spacing w:line="200" w:lineRule="exact"/>
              <w:rPr>
                <w:rFonts w:asciiTheme="majorEastAsia" w:eastAsiaTheme="majorEastAsia" w:hAnsiTheme="majorEastAsia"/>
                <w:i/>
                <w:color w:val="808080" w:themeColor="background1" w:themeShade="80"/>
                <w:sz w:val="18"/>
                <w:szCs w:val="18"/>
                <w:shd w:val="clear" w:color="auto" w:fill="FFFFFF" w:themeFill="background1"/>
              </w:rPr>
            </w:pPr>
            <w:r w:rsidRPr="00015289">
              <w:rPr>
                <w:rFonts w:asciiTheme="majorEastAsia" w:eastAsiaTheme="majorEastAsia" w:hAnsiTheme="majorEastAsia" w:hint="eastAsia"/>
                <w:i/>
                <w:color w:val="808080" w:themeColor="background1" w:themeShade="80"/>
                <w:sz w:val="18"/>
                <w:szCs w:val="18"/>
                <w:shd w:val="clear" w:color="auto" w:fill="FFFFFF" w:themeFill="background1"/>
              </w:rPr>
              <w:t>生活状況、経済状況、家族関係、介護サービス利用状況、福祉用具を含む（環境因子）</w:t>
            </w:r>
          </w:p>
        </w:tc>
        <w:tc>
          <w:tcPr>
            <w:tcW w:w="3284" w:type="dxa"/>
            <w:gridSpan w:val="2"/>
            <w:vMerge/>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p>
        </w:tc>
        <w:tc>
          <w:tcPr>
            <w:tcW w:w="2685" w:type="dxa"/>
            <w:vMerge/>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p>
        </w:tc>
      </w:tr>
      <w:tr w:rsidR="0029613E" w:rsidRPr="00015289" w:rsidTr="00502BDC">
        <w:trPr>
          <w:cantSplit/>
          <w:trHeight w:val="1684"/>
          <w:jc w:val="center"/>
        </w:trPr>
        <w:tc>
          <w:tcPr>
            <w:tcW w:w="572" w:type="dxa"/>
            <w:vMerge/>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p>
        </w:tc>
        <w:tc>
          <w:tcPr>
            <w:tcW w:w="4106" w:type="dxa"/>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⑧風呂は浴室改善され手すりがついている</w:t>
            </w:r>
          </w:p>
        </w:tc>
        <w:tc>
          <w:tcPr>
            <w:tcW w:w="3284" w:type="dxa"/>
            <w:gridSpan w:val="2"/>
            <w:vMerge/>
          </w:tcPr>
          <w:p w:rsidR="0029613E" w:rsidRPr="00015289" w:rsidRDefault="0029613E" w:rsidP="00502BDC">
            <w:pPr>
              <w:rPr>
                <w:rFonts w:asciiTheme="majorEastAsia" w:eastAsiaTheme="majorEastAsia" w:hAnsiTheme="majorEastAsia"/>
                <w:b/>
                <w:shd w:val="clear" w:color="auto" w:fill="FFFFFF" w:themeFill="background1"/>
              </w:rPr>
            </w:pPr>
          </w:p>
        </w:tc>
        <w:tc>
          <w:tcPr>
            <w:tcW w:w="2685" w:type="dxa"/>
            <w:vMerge/>
          </w:tcPr>
          <w:p w:rsidR="0029613E" w:rsidRPr="00015289" w:rsidRDefault="0029613E" w:rsidP="00502BDC">
            <w:pPr>
              <w:spacing w:line="200" w:lineRule="exact"/>
              <w:rPr>
                <w:rFonts w:asciiTheme="majorEastAsia" w:eastAsiaTheme="majorEastAsia" w:hAnsiTheme="majorEastAsia"/>
                <w:b/>
                <w:shd w:val="clear" w:color="auto" w:fill="FFFFFF" w:themeFill="background1"/>
              </w:rPr>
            </w:pPr>
          </w:p>
        </w:tc>
      </w:tr>
      <w:tr w:rsidR="0029613E" w:rsidRPr="00015289" w:rsidTr="00502BDC">
        <w:trPr>
          <w:cantSplit/>
          <w:trHeight w:val="425"/>
          <w:jc w:val="center"/>
        </w:trPr>
        <w:tc>
          <w:tcPr>
            <w:tcW w:w="572" w:type="dxa"/>
            <w:vMerge w:val="restart"/>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r w:rsidRPr="00015289">
              <w:rPr>
                <w:rFonts w:asciiTheme="majorEastAsia" w:eastAsiaTheme="majorEastAsia" w:hAnsiTheme="majorEastAsia" w:hint="eastAsia"/>
                <w:b/>
                <w:spacing w:val="20"/>
                <w:sz w:val="26"/>
                <w:szCs w:val="26"/>
                <w:shd w:val="clear" w:color="auto" w:fill="FFFFFF" w:themeFill="background1"/>
              </w:rPr>
              <w:t>生活習慣</w:t>
            </w:r>
          </w:p>
        </w:tc>
        <w:tc>
          <w:tcPr>
            <w:tcW w:w="4106" w:type="dxa"/>
            <w:vAlign w:val="center"/>
          </w:tcPr>
          <w:p w:rsidR="0029613E" w:rsidRPr="00015289" w:rsidRDefault="0029613E" w:rsidP="00502BDC">
            <w:pPr>
              <w:spacing w:line="200" w:lineRule="exact"/>
              <w:rPr>
                <w:rFonts w:asciiTheme="majorEastAsia" w:eastAsiaTheme="majorEastAsia" w:hAnsiTheme="majorEastAsia"/>
                <w:i/>
                <w:color w:val="808080" w:themeColor="background1" w:themeShade="80"/>
                <w:sz w:val="18"/>
                <w:szCs w:val="18"/>
                <w:shd w:val="clear" w:color="auto" w:fill="FFFFFF" w:themeFill="background1"/>
              </w:rPr>
            </w:pPr>
            <w:r w:rsidRPr="00015289">
              <w:rPr>
                <w:rFonts w:asciiTheme="majorEastAsia" w:eastAsiaTheme="majorEastAsia" w:hAnsiTheme="majorEastAsia" w:hint="eastAsia"/>
                <w:i/>
                <w:color w:val="808080" w:themeColor="background1" w:themeShade="80"/>
                <w:sz w:val="18"/>
                <w:szCs w:val="18"/>
                <w:shd w:val="clear" w:color="auto" w:fill="FFFFFF" w:themeFill="background1"/>
              </w:rPr>
              <w:t>価値観、習慣、性格、生活歴、特技、</w:t>
            </w:r>
          </w:p>
          <w:p w:rsidR="0029613E" w:rsidRPr="00015289" w:rsidRDefault="0029613E" w:rsidP="00502BDC">
            <w:pPr>
              <w:spacing w:line="200" w:lineRule="exact"/>
              <w:rPr>
                <w:rFonts w:asciiTheme="majorEastAsia" w:eastAsiaTheme="majorEastAsia" w:hAnsiTheme="majorEastAsia"/>
                <w:i/>
                <w:color w:val="808080" w:themeColor="background1" w:themeShade="80"/>
                <w:sz w:val="18"/>
                <w:szCs w:val="18"/>
                <w:shd w:val="clear" w:color="auto" w:fill="FFFFFF" w:themeFill="background1"/>
              </w:rPr>
            </w:pPr>
            <w:r w:rsidRPr="00015289">
              <w:rPr>
                <w:rFonts w:asciiTheme="majorEastAsia" w:eastAsiaTheme="majorEastAsia" w:hAnsiTheme="majorEastAsia" w:hint="eastAsia"/>
                <w:i/>
                <w:color w:val="808080" w:themeColor="background1" w:themeShade="80"/>
                <w:sz w:val="18"/>
                <w:szCs w:val="18"/>
                <w:shd w:val="clear" w:color="auto" w:fill="FFFFFF" w:themeFill="background1"/>
              </w:rPr>
              <w:t>一日の過ごし方、得意・抱負（個人因子）</w:t>
            </w:r>
          </w:p>
        </w:tc>
        <w:tc>
          <w:tcPr>
            <w:tcW w:w="3284" w:type="dxa"/>
            <w:gridSpan w:val="2"/>
            <w:vMerge/>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p>
        </w:tc>
        <w:tc>
          <w:tcPr>
            <w:tcW w:w="2685" w:type="dxa"/>
            <w:vMerge/>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p>
        </w:tc>
      </w:tr>
      <w:tr w:rsidR="0029613E" w:rsidRPr="00015289" w:rsidTr="00502BDC">
        <w:trPr>
          <w:cantSplit/>
          <w:trHeight w:val="1526"/>
          <w:jc w:val="center"/>
        </w:trPr>
        <w:tc>
          <w:tcPr>
            <w:tcW w:w="572" w:type="dxa"/>
            <w:vMerge/>
            <w:shd w:val="clear" w:color="auto" w:fill="FFFFFF" w:themeFill="background1"/>
            <w:textDirection w:val="tbRlV"/>
            <w:vAlign w:val="center"/>
          </w:tcPr>
          <w:p w:rsidR="0029613E" w:rsidRPr="00015289" w:rsidRDefault="0029613E" w:rsidP="00502BDC">
            <w:pPr>
              <w:ind w:left="113" w:right="113"/>
              <w:jc w:val="center"/>
              <w:rPr>
                <w:rFonts w:asciiTheme="majorEastAsia" w:eastAsiaTheme="majorEastAsia" w:hAnsiTheme="majorEastAsia"/>
                <w:b/>
                <w:spacing w:val="20"/>
                <w:sz w:val="26"/>
                <w:szCs w:val="26"/>
                <w:shd w:val="clear" w:color="auto" w:fill="FFFFFF" w:themeFill="background1"/>
              </w:rPr>
            </w:pPr>
          </w:p>
        </w:tc>
        <w:tc>
          <w:tcPr>
            <w:tcW w:w="4106" w:type="dxa"/>
          </w:tcPr>
          <w:p w:rsidR="0029613E" w:rsidRPr="00015289" w:rsidRDefault="0029613E" w:rsidP="00502BDC">
            <w:pPr>
              <w:spacing w:line="200" w:lineRule="exact"/>
              <w:rPr>
                <w:rFonts w:ascii="HG丸ｺﾞｼｯｸM-PRO" w:eastAsia="HG丸ｺﾞｼｯｸM-PRO" w:hAnsi="HG丸ｺﾞｼｯｸM-PRO"/>
                <w:sz w:val="17"/>
                <w:szCs w:val="17"/>
                <w:shd w:val="clear" w:color="auto" w:fill="FFFFFF" w:themeFill="background1"/>
              </w:rPr>
            </w:pPr>
            <w:r>
              <w:rPr>
                <w:rFonts w:ascii="HG丸ｺﾞｼｯｸM-PRO" w:eastAsia="HG丸ｺﾞｼｯｸM-PRO" w:hAnsi="HG丸ｺﾞｼｯｸM-PRO" w:hint="eastAsia"/>
                <w:sz w:val="17"/>
                <w:szCs w:val="17"/>
                <w:shd w:val="clear" w:color="auto" w:fill="FFFFFF" w:themeFill="background1"/>
              </w:rPr>
              <w:t>⑨毎日夕食後風呂に入っていた</w:t>
            </w:r>
          </w:p>
        </w:tc>
        <w:tc>
          <w:tcPr>
            <w:tcW w:w="3284" w:type="dxa"/>
            <w:gridSpan w:val="2"/>
            <w:vMerge/>
          </w:tcPr>
          <w:p w:rsidR="0029613E" w:rsidRPr="00015289" w:rsidRDefault="0029613E" w:rsidP="00502BDC">
            <w:pPr>
              <w:rPr>
                <w:rFonts w:asciiTheme="majorEastAsia" w:eastAsiaTheme="majorEastAsia" w:hAnsiTheme="majorEastAsia"/>
                <w:b/>
                <w:shd w:val="clear" w:color="auto" w:fill="FFFFFF" w:themeFill="background1"/>
              </w:rPr>
            </w:pPr>
          </w:p>
        </w:tc>
        <w:tc>
          <w:tcPr>
            <w:tcW w:w="2685" w:type="dxa"/>
            <w:vMerge/>
          </w:tcPr>
          <w:p w:rsidR="0029613E" w:rsidRPr="00015289" w:rsidRDefault="0029613E" w:rsidP="00502BDC">
            <w:pPr>
              <w:rPr>
                <w:rFonts w:asciiTheme="majorEastAsia" w:eastAsiaTheme="majorEastAsia" w:hAnsiTheme="majorEastAsia"/>
                <w:b/>
                <w:shd w:val="clear" w:color="auto" w:fill="FFFFFF" w:themeFill="background1"/>
              </w:rPr>
            </w:pPr>
          </w:p>
        </w:tc>
      </w:tr>
    </w:tbl>
    <w:p w:rsidR="0029613E" w:rsidRPr="00015289" w:rsidRDefault="0029613E" w:rsidP="0029613E">
      <w:pPr>
        <w:rPr>
          <w:rFonts w:asciiTheme="majorEastAsia" w:eastAsiaTheme="majorEastAsia" w:hAnsiTheme="majorEastAsia"/>
          <w:szCs w:val="21"/>
          <w:shd w:val="clear" w:color="auto" w:fill="FFFFFF" w:themeFill="background1"/>
        </w:rPr>
      </w:pPr>
    </w:p>
    <w:p w:rsidR="008D53C0" w:rsidRPr="0029613E" w:rsidRDefault="008D53C0"/>
    <w:sectPr w:rsidR="008D53C0" w:rsidRPr="0029613E" w:rsidSect="00831FC7">
      <w:pgSz w:w="11906" w:h="16838" w:code="9"/>
      <w:pgMar w:top="233" w:right="57" w:bottom="233" w:left="397" w:header="851" w:footer="992" w:gutter="0"/>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7867"/>
    <w:multiLevelType w:val="hybridMultilevel"/>
    <w:tmpl w:val="DBD2C776"/>
    <w:lvl w:ilvl="0" w:tplc="CDA23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3E"/>
    <w:rsid w:val="00186A2C"/>
    <w:rsid w:val="0029613E"/>
    <w:rsid w:val="003259BD"/>
    <w:rsid w:val="008D53C0"/>
    <w:rsid w:val="009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48168A-74CB-4368-BE51-AA849990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7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是枝祥子</dc:creator>
  <cp:keywords/>
  <dc:description/>
  <cp:lastModifiedBy>佐藤友貴</cp:lastModifiedBy>
  <cp:revision>3</cp:revision>
  <dcterms:created xsi:type="dcterms:W3CDTF">2016-04-08T05:15:00Z</dcterms:created>
  <dcterms:modified xsi:type="dcterms:W3CDTF">2017-03-21T09:13:00Z</dcterms:modified>
</cp:coreProperties>
</file>